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C0D34" w14:textId="29A6C669" w:rsidR="000764B8" w:rsidRPr="004143FA" w:rsidRDefault="000764B8" w:rsidP="000764B8">
      <w:pPr>
        <w:pStyle w:val="NormalWeb"/>
        <w:shd w:val="clear" w:color="auto" w:fill="FFFFFF"/>
        <w:ind w:left="426" w:hanging="426"/>
        <w:jc w:val="center"/>
        <w:rPr>
          <w:rStyle w:val="Textoennegrita"/>
          <w:u w:val="single"/>
        </w:rPr>
      </w:pPr>
      <w:r w:rsidRPr="00982041">
        <w:rPr>
          <w:rStyle w:val="Textoennegrita"/>
          <w:rFonts w:ascii="Arial" w:hAnsi="Arial" w:cs="Arial"/>
          <w:u w:val="single"/>
        </w:rPr>
        <w:t xml:space="preserve">REGLAMENTO </w:t>
      </w:r>
      <w:r>
        <w:rPr>
          <w:rStyle w:val="Textoennegrita"/>
          <w:rFonts w:ascii="Arial" w:hAnsi="Arial" w:cs="Arial"/>
          <w:u w:val="single"/>
        </w:rPr>
        <w:t>TECNICO AÑO 202</w:t>
      </w:r>
      <w:r w:rsidR="004C51A4">
        <w:rPr>
          <w:rStyle w:val="Textoennegrita"/>
          <w:rFonts w:ascii="Arial" w:hAnsi="Arial" w:cs="Arial"/>
          <w:u w:val="single"/>
        </w:rPr>
        <w:t>2</w:t>
      </w:r>
      <w:r>
        <w:rPr>
          <w:rStyle w:val="Textoennegrita"/>
          <w:rFonts w:ascii="Arial" w:hAnsi="Arial" w:cs="Arial"/>
          <w:u w:val="single"/>
        </w:rPr>
        <w:t xml:space="preserve"> </w:t>
      </w:r>
      <w:r w:rsidRPr="00982041">
        <w:rPr>
          <w:rStyle w:val="Textoennegrita"/>
          <w:rFonts w:ascii="Arial" w:hAnsi="Arial" w:cs="Arial"/>
          <w:u w:val="single"/>
        </w:rPr>
        <w:t xml:space="preserve">CATEGORÌA 150 </w:t>
      </w:r>
      <w:proofErr w:type="spellStart"/>
      <w:r w:rsidRPr="00982041">
        <w:rPr>
          <w:rStyle w:val="Textoennegrita"/>
          <w:rFonts w:ascii="Arial" w:hAnsi="Arial" w:cs="Arial"/>
          <w:u w:val="single"/>
        </w:rPr>
        <w:t>cc</w:t>
      </w:r>
      <w:proofErr w:type="spellEnd"/>
      <w:r w:rsidRPr="00982041">
        <w:rPr>
          <w:rStyle w:val="Textoennegrita"/>
          <w:rFonts w:ascii="Arial" w:hAnsi="Arial" w:cs="Arial"/>
          <w:u w:val="single"/>
        </w:rPr>
        <w:t xml:space="preserve"> CAJEROS</w:t>
      </w:r>
      <w:r>
        <w:rPr>
          <w:rStyle w:val="Textoennegrita"/>
          <w:rFonts w:ascii="Arial" w:hAnsi="Arial" w:cs="Arial"/>
          <w:u w:val="single"/>
        </w:rPr>
        <w:t xml:space="preserve"> PRO AKNS</w:t>
      </w:r>
    </w:p>
    <w:p w14:paraId="3F5384D8" w14:textId="77777777" w:rsidR="000764B8" w:rsidRDefault="000764B8"/>
    <w:p w14:paraId="021C1D2D" w14:textId="77777777" w:rsidR="000764B8" w:rsidRDefault="000764B8"/>
    <w:p w14:paraId="0B97FE80" w14:textId="77777777" w:rsidR="000764B8" w:rsidRPr="00927EFA" w:rsidRDefault="000764B8" w:rsidP="000764B8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0"/>
          <w:szCs w:val="20"/>
          <w:lang w:val="es-419"/>
        </w:rPr>
      </w:pPr>
      <w:r w:rsidRPr="00927EFA">
        <w:rPr>
          <w:rFonts w:ascii="Tahoma" w:eastAsia="Times New Roman" w:hAnsi="Tahoma" w:cs="Tahoma"/>
          <w:b/>
          <w:bCs/>
          <w:color w:val="000000"/>
          <w:sz w:val="32"/>
          <w:szCs w:val="32"/>
          <w:u w:val="single"/>
          <w:bdr w:val="none" w:sz="0" w:space="0" w:color="auto" w:frame="1"/>
          <w:lang w:val="es-419"/>
        </w:rPr>
        <w:t>1.- GENERALIDADES:</w:t>
      </w:r>
    </w:p>
    <w:p w14:paraId="610B1BFD" w14:textId="77777777" w:rsidR="000764B8" w:rsidRPr="00927EFA" w:rsidRDefault="000764B8" w:rsidP="000764B8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0"/>
          <w:szCs w:val="20"/>
          <w:lang w:val="es-419"/>
        </w:rPr>
      </w:pPr>
      <w:r w:rsidRPr="00927EFA">
        <w:rPr>
          <w:rFonts w:ascii="Tahoma" w:eastAsia="Times New Roman" w:hAnsi="Tahoma" w:cs="Tahoma"/>
          <w:color w:val="000000"/>
          <w:sz w:val="20"/>
          <w:szCs w:val="20"/>
          <w:lang w:val="es-419"/>
        </w:rPr>
        <w:t> </w:t>
      </w:r>
    </w:p>
    <w:p w14:paraId="11106FF2" w14:textId="77777777" w:rsidR="000764B8" w:rsidRDefault="000764B8" w:rsidP="000764B8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3EA34E4A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ARTÍCULOS DEL REGLAMENTO TECNICO 150 </w:t>
      </w:r>
      <w:proofErr w:type="spellStart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cc</w:t>
      </w:r>
      <w:proofErr w:type="spellEnd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VARILLEROS</w:t>
      </w:r>
    </w:p>
    <w:p w14:paraId="19FF4048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                 STD MEJORADO:</w:t>
      </w:r>
    </w:p>
    <w:p w14:paraId="7051C400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Nº1: Categoría: Los Karting serán agrupados en una única</w:t>
      </w:r>
    </w:p>
    <w:p w14:paraId="0BD91689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categoría denominada “Karting </w:t>
      </w:r>
      <w:proofErr w:type="spellStart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Multimarcas</w:t>
      </w:r>
      <w:proofErr w:type="spellEnd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150cc Cuatro Tiempos</w:t>
      </w:r>
    </w:p>
    <w:p w14:paraId="224233DA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VARILLEROS”.</w:t>
      </w:r>
    </w:p>
    <w:p w14:paraId="60CC00DE" w14:textId="2CE70053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Art. Nº2: VIGENCIA: DESDE el 01 de </w:t>
      </w:r>
      <w:r w:rsid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enero</w:t>
      </w: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del 20</w:t>
      </w:r>
      <w:r w:rsid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2</w:t>
      </w:r>
      <w:r w:rsidR="00C93162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1</w:t>
      </w: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HASTA</w:t>
      </w:r>
    </w:p>
    <w:p w14:paraId="0D4A3A37" w14:textId="7DE585FB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FINALIZAR EL CAMPEONATO 20</w:t>
      </w:r>
      <w:r w:rsid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2</w:t>
      </w:r>
      <w:r w:rsidR="00C93162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1</w:t>
      </w: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.-</w:t>
      </w:r>
    </w:p>
    <w:p w14:paraId="73A8033B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Nº3 con 8 ítems (A – H). DISPOSICIONES GENERALES:</w:t>
      </w:r>
    </w:p>
    <w:p w14:paraId="0F90D191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(A) La interpretación del presente reglamento debe hacerse en</w:t>
      </w:r>
    </w:p>
    <w:p w14:paraId="41C46724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forma absolutamente restrictiva, es decir que solo se permiten las</w:t>
      </w:r>
    </w:p>
    <w:p w14:paraId="26B5A426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modificaciones específicamente autorizadas. De la misma forma, las</w:t>
      </w:r>
    </w:p>
    <w:p w14:paraId="21671801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libertades están restringidas únicamente al elemento liberado.</w:t>
      </w:r>
    </w:p>
    <w:p w14:paraId="0B109BCF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(B) Ningún elemento podrá cumplir una función distinta de las</w:t>
      </w:r>
    </w:p>
    <w:p w14:paraId="17360594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específicamente previstas por el fabricante. Se permiten intercambiar</w:t>
      </w:r>
    </w:p>
    <w:p w14:paraId="0E80CD25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piezas de distintos modelos siempre y cuando cumplan la misma</w:t>
      </w:r>
    </w:p>
    <w:p w14:paraId="7E4AB7C4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función y especificación técnica.</w:t>
      </w:r>
    </w:p>
    <w:p w14:paraId="1378C44E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(C) Todos los elementos del karting no especificados en este</w:t>
      </w:r>
    </w:p>
    <w:p w14:paraId="1B0F9F9B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reglamento técnico, deberán ser originales o similares. En caso</w:t>
      </w:r>
    </w:p>
    <w:p w14:paraId="416ACAC9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de reclamos o verificaciones, la comisión técnica, utilizara como</w:t>
      </w:r>
    </w:p>
    <w:p w14:paraId="38F253D1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elemento patrón para su control “LAS PIEZAS ORIGINALES”.</w:t>
      </w:r>
    </w:p>
    <w:p w14:paraId="438647C0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(D) A los señores preparadores, pilotos, mecánicos y concurrentes:</w:t>
      </w:r>
    </w:p>
    <w:p w14:paraId="117B6DE4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toda consulta respecto a la interpretación y aplicación de este</w:t>
      </w:r>
    </w:p>
    <w:p w14:paraId="47336ED6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reglamento técnico, deberá hacerse por escrito ante el director de la</w:t>
      </w:r>
    </w:p>
    <w:p w14:paraId="1B2FEBA0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prueba o comisarios técnicos, quienes se reservan el derecho de</w:t>
      </w:r>
    </w:p>
    <w:p w14:paraId="186F1179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aprobar o no todo aquello que no esté especificado en el mismo, y se</w:t>
      </w:r>
    </w:p>
    <w:p w14:paraId="77FE1935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estará conforme a lo que éstos dictaminen.</w:t>
      </w:r>
    </w:p>
    <w:p w14:paraId="6A1A06AE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(E) El solo hecho de participación en las competencias implica por</w:t>
      </w:r>
    </w:p>
    <w:p w14:paraId="037F27F1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parte de los pilotos, mecánicos, concurrentes, etc., el total</w:t>
      </w:r>
    </w:p>
    <w:p w14:paraId="402BFD27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lastRenderedPageBreak/>
        <w:t>conocimiento y aceptación de las condiciones y especificaciones del</w:t>
      </w:r>
    </w:p>
    <w:p w14:paraId="729B8846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presente REGLAMENTO.</w:t>
      </w:r>
    </w:p>
    <w:p w14:paraId="53C7CDBB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(F) Se prohíbe el uso de titanio, fibra de carbono y piezas de</w:t>
      </w:r>
    </w:p>
    <w:p w14:paraId="332C52C8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competición.</w:t>
      </w:r>
    </w:p>
    <w:p w14:paraId="46707FF3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(G) ACLARACIONES:</w:t>
      </w:r>
    </w:p>
    <w:p w14:paraId="64E95714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- Se entiende por “similar” o “misma”: A toda pieza de diferente</w:t>
      </w:r>
    </w:p>
    <w:p w14:paraId="66BE973E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fabricante, de fabricación en serie y comercial, con las mismas</w:t>
      </w:r>
    </w:p>
    <w:p w14:paraId="38BD24D4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características, forma, medidas y especificaciones técnicas de la</w:t>
      </w:r>
    </w:p>
    <w:p w14:paraId="4B3AA3CB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original.</w:t>
      </w:r>
    </w:p>
    <w:p w14:paraId="23AA873A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– Se entiende por “opcional”: que se puede optar por utilizar,</w:t>
      </w:r>
    </w:p>
    <w:p w14:paraId="601285CC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tener o quitar la misma.</w:t>
      </w:r>
    </w:p>
    <w:p w14:paraId="41A3D91F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– Se entiende por “libre”: La libertad de su trabajo, respetando</w:t>
      </w:r>
    </w:p>
    <w:p w14:paraId="45CD5753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medidas y materiales si es que están incluidas en el reglamento,</w:t>
      </w:r>
    </w:p>
    <w:p w14:paraId="719BD58E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pero el elemento debe estar.</w:t>
      </w:r>
    </w:p>
    <w:p w14:paraId="025C9097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(H) EL KARTING QUE A SIMPLE VISTA NO SE ADAPTE AL</w:t>
      </w:r>
    </w:p>
    <w:p w14:paraId="3423A8D4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REGLAMENTO ANTES DE INICIAR LAS PRUEBAS, NO SERA</w:t>
      </w:r>
    </w:p>
    <w:p w14:paraId="57109ACB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HABILITDO PARA PARTICIPAR DE LA CLASIFICACION, SERIES</w:t>
      </w:r>
    </w:p>
    <w:p w14:paraId="330F3D0E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Y CARRERA.</w:t>
      </w:r>
    </w:p>
    <w:p w14:paraId="6AA61DB9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Art. Nº4: MOTORES: </w:t>
      </w:r>
      <w:proofErr w:type="spellStart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Multimarcas</w:t>
      </w:r>
      <w:proofErr w:type="spellEnd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150 </w:t>
      </w:r>
      <w:proofErr w:type="spellStart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cc</w:t>
      </w:r>
      <w:proofErr w:type="spellEnd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, Cuatro Tiempos,</w:t>
      </w:r>
    </w:p>
    <w:p w14:paraId="01CF21AB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“VARILLEROS” Importante: MOTORES DE ORIGEN CHINOS. (NO</w:t>
      </w:r>
    </w:p>
    <w:p w14:paraId="024B6056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JAPON, HONDA, SUZUKI, YAMAHA, KAWASAKI).</w:t>
      </w:r>
    </w:p>
    <w:p w14:paraId="20BB741A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Únicamente refrigerado por aire, caja de 5 (cinco) velocidades con</w:t>
      </w:r>
    </w:p>
    <w:p w14:paraId="5261BE0A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embrague mecánico y manual a cable. Sin balanceador. Prohibido</w:t>
      </w:r>
    </w:p>
    <w:p w14:paraId="0AC46B77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los motores que traen originalmente balanceador.</w:t>
      </w:r>
    </w:p>
    <w:p w14:paraId="2C5B61F0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Nº5: BLOCK/CARTER: Original del motor con formas y</w:t>
      </w:r>
    </w:p>
    <w:p w14:paraId="48C90662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dimensiones externas e internas originales. No se pueden soldar,</w:t>
      </w:r>
    </w:p>
    <w:p w14:paraId="6306C167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rellenar, alterar las posiciones y medidas originales de los espárragos</w:t>
      </w:r>
    </w:p>
    <w:p w14:paraId="15368A86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y/o tornillos. Ver imágenes al final de reglamento. Rodamientos:</w:t>
      </w:r>
    </w:p>
    <w:p w14:paraId="686D050D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Marca Libre. Similar al original únicamente. Se deben mantener las</w:t>
      </w:r>
    </w:p>
    <w:p w14:paraId="3967C3C7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medidas originales de los rodamientos, no se permite</w:t>
      </w:r>
    </w:p>
    <w:p w14:paraId="5CCE6D07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proofErr w:type="spellStart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multirodamiento</w:t>
      </w:r>
      <w:proofErr w:type="spellEnd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.</w:t>
      </w:r>
    </w:p>
    <w:p w14:paraId="7639872C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Nº6: CILINDRO: Original del motor o su reemplazo del mercado</w:t>
      </w:r>
    </w:p>
    <w:p w14:paraId="180396D4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de reposición. Similar al original únicamente. Diámetro original</w:t>
      </w:r>
    </w:p>
    <w:p w14:paraId="5CBDEF99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62,00 </w:t>
      </w:r>
      <w:proofErr w:type="spellStart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mm.</w:t>
      </w:r>
      <w:proofErr w:type="spellEnd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Se permite el cepillado de sus caras, altura mínima 68,10</w:t>
      </w:r>
    </w:p>
    <w:p w14:paraId="7D9D9D57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mm, sin tolerancia. Prohibido el uso de camisas cromadas. La junta</w:t>
      </w:r>
    </w:p>
    <w:p w14:paraId="22AA0DDD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de la base del cilindro es OBLIGATORIA y es libre en espesor y</w:t>
      </w:r>
    </w:p>
    <w:p w14:paraId="70E2A97B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lastRenderedPageBreak/>
        <w:t>material, pero debe estar colocada. Las especificaciones del cilindro</w:t>
      </w:r>
    </w:p>
    <w:p w14:paraId="428CB77D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y fórmula de medir la cilindrada que será de un máximo de 158cc se</w:t>
      </w:r>
    </w:p>
    <w:p w14:paraId="2B680E27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encuentra en la última página apartado “CILINDRO”.</w:t>
      </w:r>
    </w:p>
    <w:p w14:paraId="51F3BC8B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Balancines de Leva: Únicamente se permitirán balancines de leva</w:t>
      </w:r>
    </w:p>
    <w:p w14:paraId="0E94FA30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iguales en forma y medidas a los de la imagen adjunta. Manteniendo</w:t>
      </w:r>
    </w:p>
    <w:p w14:paraId="044EC72D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su ángulo, radio, material magnético y demás medidas originales. Ver</w:t>
      </w:r>
    </w:p>
    <w:p w14:paraId="5D3BC49D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últimas páginas, apartado “BALANCINES DE LEVA”.</w:t>
      </w:r>
    </w:p>
    <w:p w14:paraId="58F2AEE0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712B9A2B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Nº7: TAPA DE CILINDRO: Se permite el intercambio de marcas,</w:t>
      </w:r>
    </w:p>
    <w:p w14:paraId="30C658CF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siempre y cuando sea SIMILAR a la original únicamente.</w:t>
      </w:r>
    </w:p>
    <w:p w14:paraId="4449DA56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Conductos de admisión y escape libre, no se permite mecanizar ni</w:t>
      </w:r>
    </w:p>
    <w:p w14:paraId="6049E69D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sacar las guías de válvulas. Altura tapa de cilindro 81,50 mm mínimo</w:t>
      </w:r>
    </w:p>
    <w:p w14:paraId="0E20F8EB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sin tolerancia. (Se permite el cepillado de la misma).</w:t>
      </w:r>
    </w:p>
    <w:p w14:paraId="21FA07B8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- Junta de tapa de cilindro: obligatorio, material y espesor libre.</w:t>
      </w:r>
    </w:p>
    <w:p w14:paraId="1006E81A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- Casquillos: Se permite la reparación y encasquillado. Material:</w:t>
      </w:r>
    </w:p>
    <w:p w14:paraId="7402E125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Fundición o Acero, prohibido el uso de bronce y cobre. Medida</w:t>
      </w:r>
    </w:p>
    <w:p w14:paraId="2D842F05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máxima en la parte inferior interior del casquillo de escape 21,00 mm,</w:t>
      </w:r>
    </w:p>
    <w:p w14:paraId="430C9FEB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Medida máxima en la parte inferior interior del casquillo de admisión</w:t>
      </w:r>
    </w:p>
    <w:p w14:paraId="565FD0B0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25,50 </w:t>
      </w:r>
      <w:proofErr w:type="spellStart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mm.</w:t>
      </w:r>
      <w:proofErr w:type="spellEnd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Altura máxima del casquillo 8,70 </w:t>
      </w:r>
      <w:proofErr w:type="spellStart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mm.</w:t>
      </w:r>
      <w:proofErr w:type="spellEnd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Ángulos libres.</w:t>
      </w:r>
    </w:p>
    <w:p w14:paraId="34D5D35E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Respetar las medidas sin tolerancia.</w:t>
      </w:r>
    </w:p>
    <w:p w14:paraId="0A1A986A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-Guías de válvulas: libre en marca, no de bronce. Cortas o largas</w:t>
      </w:r>
    </w:p>
    <w:p w14:paraId="3955D720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sin alteraciones.</w:t>
      </w:r>
    </w:p>
    <w:p w14:paraId="2D2ABE71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- Válvulas: Libre, se permite el uso de la misma trabajada y o de</w:t>
      </w:r>
    </w:p>
    <w:p w14:paraId="5BD8CA65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competición respetando las medidas y formas de las originales.</w:t>
      </w:r>
    </w:p>
    <w:p w14:paraId="26D95A43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“Especificaciones: Marca 3B, MPI o </w:t>
      </w:r>
      <w:proofErr w:type="spellStart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Biancospino</w:t>
      </w:r>
      <w:proofErr w:type="spellEnd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indicaciones”:</w:t>
      </w:r>
    </w:p>
    <w:p w14:paraId="7B688072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Vástago recto: 5,5 mm de diámetro. Cabeza admisión: 30,00 mm</w:t>
      </w:r>
    </w:p>
    <w:p w14:paraId="731499E2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+/- 0,1 mm de tolerancia, Cabeza escape: 25,00 mm +/- 0,1 mm de</w:t>
      </w:r>
    </w:p>
    <w:p w14:paraId="786078B2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tolerancia, Angulo del asiento libre. Platillos de válvulas: Original</w:t>
      </w:r>
    </w:p>
    <w:p w14:paraId="28033FC6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o de mercado de reposición, Similares a los originales</w:t>
      </w:r>
    </w:p>
    <w:p w14:paraId="1FB25331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únicamente, respetando sus medidas originales.</w:t>
      </w:r>
    </w:p>
    <w:p w14:paraId="172E447D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- Resortes de válvulas: Originales del mercado de reposición, Debe</w:t>
      </w:r>
    </w:p>
    <w:p w14:paraId="65062009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tener 2 por válvulas. Exterior 7,5 espiras, interior 8 espiras, con sus</w:t>
      </w:r>
    </w:p>
    <w:p w14:paraId="3707F50D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respectivas arandelas, cantidad libre.</w:t>
      </w:r>
    </w:p>
    <w:p w14:paraId="4750D042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- Varillas de válvulas: Libres, de mercado de reposición, largo</w:t>
      </w:r>
    </w:p>
    <w:p w14:paraId="02525A55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141,20 mm +/- 0,30 mm de tolerancia. Se permite varilla entera tipo</w:t>
      </w:r>
    </w:p>
    <w:p w14:paraId="2C602700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CG. Prohibido el uso de titanio.</w:t>
      </w:r>
    </w:p>
    <w:p w14:paraId="7FC506B6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lastRenderedPageBreak/>
        <w:t>-Balancines de válvulas. Originales del motor o de mercado de</w:t>
      </w:r>
    </w:p>
    <w:p w14:paraId="449F718C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reposición Similares a los originales únicamente. De uso</w:t>
      </w:r>
    </w:p>
    <w:p w14:paraId="33D3E466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comercial. Prohibido su modificación. Está Prohibido cepillar la base</w:t>
      </w:r>
    </w:p>
    <w:p w14:paraId="62EDDD0B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de la </w:t>
      </w:r>
      <w:proofErr w:type="spellStart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balancinera</w:t>
      </w:r>
      <w:proofErr w:type="spellEnd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.</w:t>
      </w:r>
    </w:p>
    <w:p w14:paraId="5A45CD7B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-Relación de compresión: libre</w:t>
      </w:r>
    </w:p>
    <w:p w14:paraId="42E8C365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Nº8: ARBOL DE LEVAS: Original del modelo. Mono leva, sin</w:t>
      </w:r>
    </w:p>
    <w:p w14:paraId="769CE01E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modificar, sin desplazamiento de la chaveta, NO se permite corrector</w:t>
      </w:r>
    </w:p>
    <w:p w14:paraId="7B4EC459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de árbol de levas. Puesta a punto original con chaveta, respetando</w:t>
      </w:r>
    </w:p>
    <w:p w14:paraId="17CF8870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las marcas del engranaje del árbol de levas. La marca o punto del</w:t>
      </w:r>
    </w:p>
    <w:p w14:paraId="0FB1FF24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engranaje del cigüeñal debe estar dentro del espesor de la chaveta.</w:t>
      </w:r>
    </w:p>
    <w:p w14:paraId="3A95C25F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El mismo contara con un perno pívot que en el mismo llevara sobre la</w:t>
      </w:r>
    </w:p>
    <w:p w14:paraId="1E4E9C7E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base 1 (una) arandela acerada. Medida de alzada máxima de</w:t>
      </w:r>
    </w:p>
    <w:p w14:paraId="48D6496B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admisión y escape 7,10 mm, SIN LUZ, MEDIDA EN EL PLATILLO</w:t>
      </w:r>
    </w:p>
    <w:p w14:paraId="5FCB57D3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DE LA VALVULA utilizando un Comparador como instrumento de</w:t>
      </w:r>
    </w:p>
    <w:p w14:paraId="16F51E35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control. La leva “deberá pasar por la plantilla” del técnico</w:t>
      </w:r>
    </w:p>
    <w:p w14:paraId="5494A7F3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confeccionada con una leva “standard” de motor 150cc. Ver gráfico al</w:t>
      </w:r>
    </w:p>
    <w:p w14:paraId="65FC072B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final del reglamento.</w:t>
      </w:r>
    </w:p>
    <w:p w14:paraId="10ABDA0F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Máxima medida de alzada de leva 6,20 </w:t>
      </w:r>
      <w:proofErr w:type="spellStart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mm.</w:t>
      </w:r>
      <w:proofErr w:type="spellEnd"/>
    </w:p>
    <w:p w14:paraId="2BD93855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Nº9: CIGÜEÑAL: ORIGINAL o Similar al original únicamente.</w:t>
      </w:r>
    </w:p>
    <w:p w14:paraId="4B50B3C1" w14:textId="0ABD51DA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Carrera 49,5 mm o 50,00 mm y peso mínimo 4,0 kg</w:t>
      </w:r>
      <w:r w:rsidR="004C51A4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(+/- 10 gramos)</w:t>
      </w: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, con rulemanes,</w:t>
      </w:r>
      <w:r w:rsidR="004C51A4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</w:t>
      </w: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biela, engranaje y chaveta. Prohibido su mecanizado, rebajado o</w:t>
      </w:r>
      <w:r w:rsidR="004C51A4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</w:t>
      </w: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balanceado. Prohibido muñón desplazado. Rodamientos: Marca</w:t>
      </w:r>
      <w:r w:rsidR="004C51A4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</w:t>
      </w: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Libre, Similar al original únicamente. Se deben mantener las</w:t>
      </w:r>
    </w:p>
    <w:p w14:paraId="720CE12E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medidas originales de los rodamientos, no se permite rodamientos</w:t>
      </w:r>
    </w:p>
    <w:p w14:paraId="73279B64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para alta velocidad.</w:t>
      </w:r>
    </w:p>
    <w:p w14:paraId="51814AEE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Nº10: BIELA: ORIGINAL o Similar a la original únicamente.</w:t>
      </w:r>
    </w:p>
    <w:p w14:paraId="6824732F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Prohibió su pulido, alivianado o mecanizado. Manteniendo su longitud</w:t>
      </w:r>
    </w:p>
    <w:p w14:paraId="5963D366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original entre centros.</w:t>
      </w:r>
    </w:p>
    <w:p w14:paraId="65B1DD86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Nº11: PISTON: ORIGINAL DEL MOTOR o Similar al original</w:t>
      </w:r>
    </w:p>
    <w:p w14:paraId="738C45FA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únicamente en tipo y forma.</w:t>
      </w:r>
    </w:p>
    <w:p w14:paraId="67658207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Posición Original. Prohibido cualquier clase de rellenado, mecanizado</w:t>
      </w:r>
    </w:p>
    <w:p w14:paraId="3C3A2A46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o alivianado. Se permite únicamente pistón de Origen Chino, NO</w:t>
      </w:r>
    </w:p>
    <w:p w14:paraId="1E749034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Japón, NO nacional y NO de competición.</w:t>
      </w:r>
    </w:p>
    <w:p w14:paraId="78CCED62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Nº12: PERNO DE PISTON: ORIGINAL o Similar al original</w:t>
      </w:r>
    </w:p>
    <w:p w14:paraId="68BBC847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únicamente. Prohibido su desplazamiento. Diámetro 15,00 </w:t>
      </w:r>
      <w:proofErr w:type="spellStart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mm.</w:t>
      </w:r>
      <w:proofErr w:type="spellEnd"/>
    </w:p>
    <w:p w14:paraId="06FF396B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Debe tener los seguros de alambre y es Opcional el uso de tapones</w:t>
      </w:r>
    </w:p>
    <w:p w14:paraId="084A6763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lastRenderedPageBreak/>
        <w:t>de teflón.</w:t>
      </w:r>
    </w:p>
    <w:p w14:paraId="296CE635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Nº13: AROS: ORIGINAL o Similar al original únicamente.</w:t>
      </w:r>
    </w:p>
    <w:p w14:paraId="51C83D4B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Cantidad 3 (tres) aros. Todos los aros deben estar en funcionamiento</w:t>
      </w:r>
    </w:p>
    <w:p w14:paraId="09E44F60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(Activos). Medida mínima del espesor de los aros de compresión 1,2</w:t>
      </w:r>
    </w:p>
    <w:p w14:paraId="16C5C349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proofErr w:type="spellStart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mm.</w:t>
      </w:r>
      <w:proofErr w:type="spellEnd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El tercer aro debe tener 3 piezas que conforman un solo aro. Se</w:t>
      </w:r>
    </w:p>
    <w:p w14:paraId="3BE17DD8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permite el uso de aros de cualquier marca y procedencia.</w:t>
      </w:r>
    </w:p>
    <w:p w14:paraId="54A59565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Nº14: FILTRO DE AIRE: Libre, de uso opcional.</w:t>
      </w:r>
    </w:p>
    <w:p w14:paraId="6F6119EE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Nº15: TUBO DE ADMISION: de Aluminio o de Goma con</w:t>
      </w:r>
    </w:p>
    <w:p w14:paraId="7B2CC248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aluminio, recto o curvo, con espárragos. Para motores de 150cc.</w:t>
      </w:r>
    </w:p>
    <w:p w14:paraId="7F264A0D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Diámetro interior máximo 28,50mm en ambos lados. Se permite</w:t>
      </w:r>
    </w:p>
    <w:p w14:paraId="7AF3C556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perforar para acoplar bomba de nafta por vacío. Ver foto en las</w:t>
      </w:r>
    </w:p>
    <w:p w14:paraId="74E674BE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últimas páginas.</w:t>
      </w:r>
    </w:p>
    <w:p w14:paraId="48198AA5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Nº16: EMBRAGUE: NO de competición, manual a cable,</w:t>
      </w:r>
    </w:p>
    <w:p w14:paraId="16E8ABE5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Original o Similar al original únicamente, Multidisco, con canasta</w:t>
      </w:r>
    </w:p>
    <w:p w14:paraId="77171C65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de 4 a 6 discos y de 4 o 6 resortes, prohibido cualquier tipo de</w:t>
      </w:r>
    </w:p>
    <w:p w14:paraId="4CA95556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modificación. Resortes libres.</w:t>
      </w:r>
    </w:p>
    <w:p w14:paraId="173BADD2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Nº17: VOLANTE DE MOTOR: ORIGINAL en su forma y</w:t>
      </w:r>
    </w:p>
    <w:p w14:paraId="67880224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dimensiones o Similar al original únicamente.</w:t>
      </w:r>
    </w:p>
    <w:p w14:paraId="67C70966" w14:textId="69862308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Peso mínimo 1,450 kg </w:t>
      </w:r>
      <w:r w:rsidR="004C51A4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(+/- 5 gramos)</w:t>
      </w: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y sin modificaciones. (Peso</w:t>
      </w:r>
    </w:p>
    <w:p w14:paraId="59C08497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volante solo sin corona de arranque). Prohibido su mecanizado,</w:t>
      </w:r>
    </w:p>
    <w:p w14:paraId="49AB7C55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balanceado o alivianado. Respetar posición original en el cigüeñal</w:t>
      </w:r>
    </w:p>
    <w:p w14:paraId="52CD9CCC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con la chaveta. Chaveta obligatoria. Prohibido modificar la leva</w:t>
      </w:r>
    </w:p>
    <w:p w14:paraId="350528BC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lectora del captor.</w:t>
      </w:r>
    </w:p>
    <w:p w14:paraId="21F879FB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-Estator: Debe ser de 8 bobinas, Se permite rebobinar la bobina de</w:t>
      </w:r>
    </w:p>
    <w:p w14:paraId="546C692D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alimentación para el CDI.</w:t>
      </w:r>
    </w:p>
    <w:p w14:paraId="5E0BB8C4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-Captor: ORIGINAL o Similar al original únicamente, deberá estar</w:t>
      </w:r>
    </w:p>
    <w:p w14:paraId="02BC13BE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fijado en su posición original, Prohibido modificar su anclaje o</w:t>
      </w:r>
    </w:p>
    <w:p w14:paraId="044E2004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efectuar correderas.</w:t>
      </w:r>
    </w:p>
    <w:p w14:paraId="442EF194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Nº18: ESCAPE: LIBRE EN SU FORMA Y FABRICACION. No</w:t>
      </w:r>
    </w:p>
    <w:p w14:paraId="57F6871B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deberá sobresalir de los límites laterales, paragolpes trasero y</w:t>
      </w:r>
    </w:p>
    <w:p w14:paraId="27AA0B40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superar la altura del volante del karting.</w:t>
      </w:r>
    </w:p>
    <w:p w14:paraId="417E5411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Nº19: CARBURADOR; Origen CHINO o TAIWANES, con o sin</w:t>
      </w:r>
    </w:p>
    <w:p w14:paraId="266BE466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bomba de pique, funcionamiento opcional, sus medidas máximas</w:t>
      </w:r>
    </w:p>
    <w:p w14:paraId="1425D6D4" w14:textId="4898C201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serán 2</w:t>
      </w:r>
      <w:r w:rsidR="006C6687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7</w:t>
      </w: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,</w:t>
      </w:r>
      <w:r w:rsidR="006C6687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0</w:t>
      </w: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0 mm x 20,50 </w:t>
      </w:r>
      <w:proofErr w:type="spellStart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mm.</w:t>
      </w:r>
      <w:proofErr w:type="spellEnd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Su cortina será de 22,00 </w:t>
      </w:r>
      <w:proofErr w:type="spellStart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mm.</w:t>
      </w:r>
      <w:proofErr w:type="spellEnd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Se</w:t>
      </w:r>
    </w:p>
    <w:p w14:paraId="0AAF3838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permite eliminar el sistema de cebador y tapa de orificios de su eje.</w:t>
      </w:r>
    </w:p>
    <w:p w14:paraId="7F0C6E78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Difusor Original, aguja libre. Posición en la altura de la aguja en la</w:t>
      </w:r>
    </w:p>
    <w:p w14:paraId="1AF6DF4B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lastRenderedPageBreak/>
        <w:t>guillotina libre.</w:t>
      </w:r>
    </w:p>
    <w:p w14:paraId="0BE0F0BA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El diámetro de paso de combustible en los </w:t>
      </w:r>
      <w:proofErr w:type="spellStart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gliceurs</w:t>
      </w:r>
      <w:proofErr w:type="spellEnd"/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es libre. Cebador</w:t>
      </w:r>
    </w:p>
    <w:p w14:paraId="4F7FD70D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opcional, fijación con el múltiple mediante tornillos, NO SE PERMITE</w:t>
      </w:r>
    </w:p>
    <w:p w14:paraId="7669F280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CARBURADOR MADE IN JAPON. Prohibido el pulido y</w:t>
      </w:r>
    </w:p>
    <w:p w14:paraId="5988FE1A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mecanizado interior.</w:t>
      </w:r>
    </w:p>
    <w:p w14:paraId="778910F8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Nº20: CAJA DE CAMBIOS: Todos los engranajes deben ser</w:t>
      </w:r>
    </w:p>
    <w:p w14:paraId="605CFF04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originales o de mercado de reposición, respetando su relación</w:t>
      </w:r>
    </w:p>
    <w:p w14:paraId="6AB01F48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original en cantidad de dientes. Prohibido su rebaje tanto en su</w:t>
      </w:r>
    </w:p>
    <w:p w14:paraId="01ACFD67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diámetro como en su espesor.</w:t>
      </w:r>
    </w:p>
    <w:p w14:paraId="64820FA3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Transmisión primaria: los engranajes deberán ser originales</w:t>
      </w:r>
    </w:p>
    <w:p w14:paraId="6C9EDB66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manteniendo el número de dientes, diámetro externo y ancho</w:t>
      </w:r>
    </w:p>
    <w:p w14:paraId="2553BA36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originales: 73-18.</w:t>
      </w:r>
    </w:p>
    <w:p w14:paraId="181B81A9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Engranajes de caja 1º: 36 x 13 – 2º: 32 x 17 – 3º: 29 x 20 o 28 x 20</w:t>
      </w:r>
    </w:p>
    <w:p w14:paraId="7249F447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– 4º: 26 x 23 – 5º: 24 x 25 los engranajes deberán pasar por la</w:t>
      </w:r>
    </w:p>
    <w:p w14:paraId="1A2D375D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plantilla del técnico.</w:t>
      </w:r>
    </w:p>
    <w:p w14:paraId="53B1B018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Nº21: CDI ORIGINAL o Similar al original únicamente. De</w:t>
      </w:r>
    </w:p>
    <w:p w14:paraId="62BD633B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procedencia China o nacional, alimentado a magneto. NO se</w:t>
      </w:r>
    </w:p>
    <w:p w14:paraId="1694B876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permiten CDI de confección artesanal ni de la línea Racing o</w:t>
      </w:r>
    </w:p>
    <w:p w14:paraId="62753B2A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Competición. Con ficha plástica, blanca, de 6 patas planas. Se</w:t>
      </w:r>
    </w:p>
    <w:p w14:paraId="466BB238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adjunta plano de conexionado.</w:t>
      </w:r>
    </w:p>
    <w:p w14:paraId="2CA0E0C4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Nº22: BUJIA: Rosca original. Marca y Grado térmico Libre.</w:t>
      </w:r>
    </w:p>
    <w:p w14:paraId="32DB918D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Con arandela original. NO DE COMPETICIÓN NI PUNTA FINA.</w:t>
      </w:r>
    </w:p>
    <w:p w14:paraId="2C6B999A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Nº23: SISTEMA DE ARRANQUE: Eléctrico y en funcionamiento.</w:t>
      </w:r>
    </w:p>
    <w:p w14:paraId="36F07872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Se permite eliminar eje y engranaje de patada de arranque.</w:t>
      </w:r>
    </w:p>
    <w:p w14:paraId="42497C8A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Nº24: BOMBA DE NAFTA: Del tipo mecánico o bomba por</w:t>
      </w:r>
    </w:p>
    <w:p w14:paraId="183B8CC8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vacío. Prohibida bomba eléctrica.</w:t>
      </w:r>
    </w:p>
    <w:p w14:paraId="3F94958B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Nº25: BATERIA: Deberán estar en zona de chasis o motor</w:t>
      </w:r>
    </w:p>
    <w:p w14:paraId="4239DAE0" w14:textId="531B4762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debidamente fijada y </w:t>
      </w:r>
      <w:r w:rsidR="00C33863"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aislada</w:t>
      </w:r>
      <w:r w:rsidR="00C3386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. -</w:t>
      </w:r>
    </w:p>
    <w:p w14:paraId="3313B782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Nº26: TRANSMISION SECUNDARIA: A cadena con eje rígido</w:t>
      </w:r>
    </w:p>
    <w:p w14:paraId="1673BCBD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paso 428. Todo karting deberá tener en la zona donde va montada la</w:t>
      </w:r>
    </w:p>
    <w:p w14:paraId="711C4F36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cadena de transmisión un cubrecadena protector de no menos de 50</w:t>
      </w:r>
    </w:p>
    <w:p w14:paraId="6617BF6E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mm, cubriendo la corona en un 75%. PIÑON: libre, CORONA: libre</w:t>
      </w:r>
    </w:p>
    <w:p w14:paraId="3817BFB2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Nº27: COMBUSTIBLE: LIBRE. Se permite la nafta de uso</w:t>
      </w:r>
    </w:p>
    <w:p w14:paraId="0221D640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comercial de surtidor apta SOLO para VEHÍCULOS TERRESTRES.</w:t>
      </w:r>
    </w:p>
    <w:p w14:paraId="67250CC5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La mezcla utilizada será controlada por los elementos de medición</w:t>
      </w:r>
    </w:p>
    <w:p w14:paraId="1367D244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que provee </w:t>
      </w:r>
      <w:r w:rsidR="00F641B4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AKNS</w:t>
      </w: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. En caso de dudas la mezcla será controlada.</w:t>
      </w:r>
    </w:p>
    <w:p w14:paraId="10FA2604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lastRenderedPageBreak/>
        <w:t>El resultado de estos controles será inapelable.</w:t>
      </w:r>
    </w:p>
    <w:p w14:paraId="67911A7A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Nº28 CHASIS:</w:t>
      </w:r>
    </w:p>
    <w:p w14:paraId="44B1AEE9" w14:textId="77777777" w:rsidR="008B076A" w:rsidRPr="00F1053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28</w:t>
      </w:r>
      <w:r w:rsidRPr="00F1053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-1) Podrá utilizarse cualquier chasis, marca y modelo.</w:t>
      </w:r>
    </w:p>
    <w:p w14:paraId="6F8FEC65" w14:textId="77777777" w:rsidR="008B076A" w:rsidRPr="00F1053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7F6CD107" w14:textId="77777777" w:rsidR="008B076A" w:rsidRPr="00F1053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28</w:t>
      </w:r>
      <w:r w:rsidRPr="00F1053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-</w:t>
      </w:r>
      <w:r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2</w:t>
      </w:r>
      <w:r w:rsidRPr="00F1053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) La trocha podrá tener un ancho máximo de 1,35 </w:t>
      </w:r>
      <w:proofErr w:type="spellStart"/>
      <w:r w:rsidRPr="00F1053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mts</w:t>
      </w:r>
      <w:proofErr w:type="spellEnd"/>
      <w:r w:rsidRPr="00F1053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.</w:t>
      </w:r>
    </w:p>
    <w:p w14:paraId="0C9C00F1" w14:textId="77777777" w:rsidR="008B076A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57DCD9B8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28</w:t>
      </w:r>
      <w:r w:rsidRPr="00F1053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-</w:t>
      </w:r>
      <w:r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3</w:t>
      </w:r>
      <w:r w:rsidRPr="00F1053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) Punta de eje (rueda delantera): su largo máximo será hasta la línea de la llanta, no del neumático. -</w:t>
      </w:r>
    </w:p>
    <w:p w14:paraId="4E993C36" w14:textId="77777777" w:rsidR="008B076A" w:rsidRPr="00F1053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67A7D1AF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2C242042" w14:textId="77777777" w:rsidR="008B076A" w:rsidRPr="00FE4EC3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</w:t>
      </w:r>
      <w:r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28-4</w:t>
      </w:r>
      <w:r w:rsidRPr="00FE4EC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) Trompa: Solo pueden tener dos ganchos que permiten su soltado rápido o en su defecto dos precintos reemplazando este tipo de ganchos, siempre y cuando cumplan la función de estos ganchos rápidos o sistema de trompa homologado u original. No pueden tener otro tipo de fijación como; precintos, tornillos, cinta, etc. El carenado tiene que ser homologado, CNK/AKNS. -</w:t>
      </w:r>
    </w:p>
    <w:p w14:paraId="00F65D38" w14:textId="77777777" w:rsidR="008B076A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0662EDA3" w14:textId="77777777" w:rsidR="008B076A" w:rsidRPr="00FE4EC3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28-5</w:t>
      </w:r>
      <w:r w:rsidRPr="00FE4EC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) Paragolpes trasero: debe ser de material plástico homologado AKNS. </w:t>
      </w:r>
    </w:p>
    <w:p w14:paraId="1C4333DA" w14:textId="77777777" w:rsidR="008B076A" w:rsidRPr="00FE4EC3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5928E28E" w14:textId="77777777" w:rsidR="008B076A" w:rsidRPr="00FE4EC3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28-6</w:t>
      </w:r>
      <w:r w:rsidRPr="00FE4EC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) Lastres: deberán estar fijados a cualquier parte del bastidor o butaca, utilizando para esto bulones con tuercas </w:t>
      </w:r>
      <w:proofErr w:type="spellStart"/>
      <w:r w:rsidRPr="00FE4EC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autofrenantes</w:t>
      </w:r>
      <w:proofErr w:type="spellEnd"/>
      <w:r w:rsidRPr="00FE4EC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o doble tuerca. Los mismos deberán ser solamente de plomo. -</w:t>
      </w:r>
    </w:p>
    <w:p w14:paraId="10885085" w14:textId="77777777" w:rsidR="008B076A" w:rsidRPr="00FE4EC3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5885C1E7" w14:textId="77777777" w:rsidR="008B076A" w:rsidRPr="00FE4EC3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1E6C8E9E" w14:textId="77777777" w:rsidR="008B076A" w:rsidRPr="00FE4EC3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28-7</w:t>
      </w:r>
      <w:r w:rsidRPr="00FE4EC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) Llantas</w:t>
      </w:r>
    </w:p>
    <w:p w14:paraId="45A7F2C1" w14:textId="77777777" w:rsidR="008B076A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5718A829" w14:textId="77777777" w:rsidR="008B076A" w:rsidRPr="00FE4EC3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                  </w:t>
      </w:r>
      <w:r w:rsidRPr="00FE4EC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DELANTERAS……… ancho mínimo 4” (101.60mm)  </w:t>
      </w:r>
    </w:p>
    <w:p w14:paraId="67F802C3" w14:textId="77777777" w:rsidR="008B076A" w:rsidRPr="00FE4EC3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                  </w:t>
      </w:r>
      <w:r w:rsidRPr="00FE4EC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TRASERAS……</w:t>
      </w:r>
      <w:proofErr w:type="gramStart"/>
      <w:r w:rsidRPr="00FE4EC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…….</w:t>
      </w:r>
      <w:proofErr w:type="gramEnd"/>
      <w:r w:rsidRPr="00FE4EC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.ancho mínimo 6”(152.40mm)  </w:t>
      </w:r>
    </w:p>
    <w:p w14:paraId="308ED2D3" w14:textId="77777777" w:rsidR="008B076A" w:rsidRPr="00FE4EC3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                  </w:t>
      </w:r>
      <w:r w:rsidRPr="00FE4EC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TOLERANCIA +/- 4.00 MM </w:t>
      </w:r>
    </w:p>
    <w:p w14:paraId="723AB646" w14:textId="77777777" w:rsidR="008B076A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516FA286" w14:textId="77777777" w:rsidR="008B076A" w:rsidRPr="00FE4EC3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FE4EC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*Las medidas se toman del borde interno de las llantas. - </w:t>
      </w:r>
    </w:p>
    <w:p w14:paraId="42BADBB3" w14:textId="77777777" w:rsidR="008B076A" w:rsidRPr="00FE4EC3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158B46E2" w14:textId="77777777" w:rsidR="008B076A" w:rsidRPr="00FE4EC3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28-8</w:t>
      </w:r>
      <w:r w:rsidRPr="00FE4EC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) Recipiente recuperador de gases y fluidos: dicho recipiente deberá tener un mínimo de capacidad de 250 </w:t>
      </w:r>
      <w:proofErr w:type="spellStart"/>
      <w:r w:rsidRPr="00FE4EC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cc</w:t>
      </w:r>
      <w:proofErr w:type="spellEnd"/>
      <w:r w:rsidRPr="00FE4EC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, uso obligatorio al respirador de aceite.</w:t>
      </w:r>
    </w:p>
    <w:p w14:paraId="1B2B1250" w14:textId="77777777" w:rsidR="008B076A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5E6A421B" w14:textId="77777777" w:rsidR="008B076A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2D76E4BF" w14:textId="77777777" w:rsidR="008B076A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28-9</w:t>
      </w:r>
      <w:r w:rsidRPr="00CF48D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) Se deberá usar tanto para clasificación como para las dos finales de un fin de semana de carrera un solo chasis. - En el caso de que este deba ser cambiado luego de la clasificación o serie al piloto se le retirarán los tiempos. - Para el control del mismo se deberá identificar el chasis con un precinto que será provisto por la AKNS. - El mismo deberá estar ubicado en el soporte derecho de la punta de eje. -</w:t>
      </w:r>
    </w:p>
    <w:p w14:paraId="45322C2F" w14:textId="77777777" w:rsidR="008B076A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30D5D4C7" w14:textId="77777777" w:rsidR="008B076A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28</w:t>
      </w:r>
      <w:r w:rsidRPr="00FE4EC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-</w:t>
      </w:r>
      <w:r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10</w:t>
      </w:r>
      <w:r w:rsidRPr="00FE4EC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) La AKNS designará un técnico que será el encargado de inspeccionar los chasis de ser necesario.</w:t>
      </w:r>
    </w:p>
    <w:p w14:paraId="165097A2" w14:textId="77777777" w:rsidR="008B076A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2CD5E451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Nº29 - CAMBIO DE CHASIS: Se permite el cambio de chasis</w:t>
      </w:r>
    </w:p>
    <w:p w14:paraId="24A4AF53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previo justificativo ante el comisario deportivo o técnico, quienes</w:t>
      </w:r>
    </w:p>
    <w:p w14:paraId="5CE6C9F5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podrán autorizar el mismo, también permite el cambio de sus partes.</w:t>
      </w:r>
    </w:p>
    <w:p w14:paraId="1CDEAECC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El cambio total del chasis durante una carrera implica el retraso en la</w:t>
      </w:r>
    </w:p>
    <w:p w14:paraId="25E48614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largada a la última fila y la pérdida de los puntos obtenidos hasta ese</w:t>
      </w:r>
    </w:p>
    <w:p w14:paraId="4AF8690F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momento.</w:t>
      </w:r>
    </w:p>
    <w:p w14:paraId="36E33C57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Nº30 - CAMBIO O REPARACION DE MOTOR: Se permitirá el</w:t>
      </w:r>
    </w:p>
    <w:p w14:paraId="468EB1EB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cambio o la reparación del motor después de la clasificación o</w:t>
      </w:r>
    </w:p>
    <w:p w14:paraId="6B4C55D1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iniciada la competencia, por cualquier rotura comprobada y verificada</w:t>
      </w:r>
    </w:p>
    <w:p w14:paraId="6A851DC5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por el comisario técnico. Este cambio o reparación del motor durante</w:t>
      </w:r>
    </w:p>
    <w:p w14:paraId="0FD40FAC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una carrera implica el retraso en la largada a la última fila y la pérdida</w:t>
      </w:r>
    </w:p>
    <w:p w14:paraId="5569EBAF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de los puntos obtenidos hasta ese momento. El motor roto debe</w:t>
      </w:r>
    </w:p>
    <w:p w14:paraId="5B838D3C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cumplir con el reglamento técnico, sino lo hiciera determinará</w:t>
      </w:r>
    </w:p>
    <w:p w14:paraId="60CE2FE1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automáticamente la exclusión total de la competencia. Se deberá</w:t>
      </w:r>
    </w:p>
    <w:p w14:paraId="610FB8F5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solicitar la autorización al Comisario Técnico, de lo contrario se</w:t>
      </w:r>
    </w:p>
    <w:p w14:paraId="33377043" w14:textId="77777777" w:rsidR="008B076A" w:rsidRPr="002D2DD0" w:rsidRDefault="00F641B4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determinará</w:t>
      </w:r>
      <w:r w:rsidR="008B076A"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automáticamente la exclusión total de la competencia.</w:t>
      </w:r>
    </w:p>
    <w:p w14:paraId="70DA8B56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Se podrá trabajar y/o reemplazar el elemento averiado. Se </w:t>
      </w:r>
      <w:r w:rsidR="00F641B4"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tomará</w:t>
      </w:r>
    </w:p>
    <w:p w14:paraId="0B2049A6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como cambio de motor tanto cuando se cambie la panza o cuando se</w:t>
      </w:r>
    </w:p>
    <w:p w14:paraId="70B60BE4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cambie el cilindro y tapa de cilindros indistintamente. </w:t>
      </w:r>
      <w:r w:rsidR="00F641B4"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Además,</w:t>
      </w: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el</w:t>
      </w:r>
    </w:p>
    <w:p w14:paraId="12F31893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elemento descartado debe cumplir con el reglamento técnico y se</w:t>
      </w:r>
    </w:p>
    <w:p w14:paraId="130284DD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deberá entregar al mismo en el momento del desarmado, NO</w:t>
      </w:r>
    </w:p>
    <w:p w14:paraId="62AFD45F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posteriormente.</w:t>
      </w:r>
    </w:p>
    <w:p w14:paraId="7FD072D6" w14:textId="3CFBFEEF" w:rsidR="00864E20" w:rsidRDefault="008B076A" w:rsidP="00864E20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Art. Nº31 </w:t>
      </w:r>
    </w:p>
    <w:p w14:paraId="5C8358B1" w14:textId="0DFDE6D9" w:rsidR="00864E20" w:rsidRPr="00F10530" w:rsidRDefault="00864E20" w:rsidP="00864E20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0"/>
          <w:szCs w:val="20"/>
          <w:lang w:val="es-419"/>
        </w:rPr>
      </w:pPr>
      <w:r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lastRenderedPageBreak/>
        <w:t>31-1.-</w:t>
      </w:r>
      <w:r w:rsidR="008B076A"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</w:t>
      </w:r>
      <w:r w:rsidRPr="00BA611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Se usará gomas </w:t>
      </w:r>
      <w:proofErr w:type="spellStart"/>
      <w:r w:rsidRPr="00BA611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Pronec</w:t>
      </w:r>
      <w:proofErr w:type="spellEnd"/>
      <w:r w:rsidRPr="00BA611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sello amarillo, 3 juegos</w:t>
      </w:r>
      <w:r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</w:t>
      </w:r>
      <w:r w:rsidRPr="00ED3E72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y medio (6 delanteras y 8 traseras</w:t>
      </w:r>
      <w:r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)</w:t>
      </w:r>
      <w:r w:rsidRPr="00ED3E72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, para el total del campeonato la mismas deberán tener</w:t>
      </w:r>
      <w:r w:rsidRPr="0049486F">
        <w:rPr>
          <w:rFonts w:ascii="Tahoma" w:eastAsia="Times New Roman" w:hAnsi="Tahoma" w:cs="Tahoma"/>
          <w:bCs/>
          <w:color w:val="000000"/>
          <w:sz w:val="28"/>
          <w:szCs w:val="28"/>
          <w:bdr w:val="none" w:sz="0" w:space="0" w:color="auto" w:frame="1"/>
          <w:lang w:val="es-419"/>
        </w:rPr>
        <w:t xml:space="preserve"> la sigla AKNS gra</w:t>
      </w:r>
      <w:r>
        <w:rPr>
          <w:rFonts w:ascii="Tahoma" w:eastAsia="Times New Roman" w:hAnsi="Tahoma" w:cs="Tahoma"/>
          <w:bCs/>
          <w:color w:val="000000"/>
          <w:sz w:val="28"/>
          <w:szCs w:val="28"/>
          <w:bdr w:val="none" w:sz="0" w:space="0" w:color="auto" w:frame="1"/>
          <w:lang w:val="es-419"/>
        </w:rPr>
        <w:t>b</w:t>
      </w:r>
      <w:r w:rsidRPr="0049486F">
        <w:rPr>
          <w:rFonts w:ascii="Tahoma" w:eastAsia="Times New Roman" w:hAnsi="Tahoma" w:cs="Tahoma"/>
          <w:bCs/>
          <w:color w:val="000000"/>
          <w:sz w:val="28"/>
          <w:szCs w:val="28"/>
          <w:bdr w:val="none" w:sz="0" w:space="0" w:color="auto" w:frame="1"/>
          <w:lang w:val="es-419"/>
        </w:rPr>
        <w:t>ada</w:t>
      </w:r>
      <w:r w:rsidRPr="0049486F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.</w:t>
      </w:r>
      <w:r w:rsidRPr="00BA611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Todo piloto que no posea gomas </w:t>
      </w:r>
      <w:proofErr w:type="spellStart"/>
      <w:r w:rsidRPr="00BA611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Pronec</w:t>
      </w:r>
      <w:proofErr w:type="spellEnd"/>
      <w:r w:rsidRPr="00BA611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no podrá ser de la partida, sin excepción.</w:t>
      </w:r>
    </w:p>
    <w:p w14:paraId="35EE58F7" w14:textId="77777777" w:rsidR="00864E20" w:rsidRPr="00BA6113" w:rsidRDefault="00864E20" w:rsidP="00864E2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13D7CD55" w14:textId="2A6FF576" w:rsidR="00864E20" w:rsidRPr="00446D42" w:rsidRDefault="00864E20" w:rsidP="00864E2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31-2 </w:t>
      </w:r>
      <w:r w:rsidRPr="00BA611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Se podrá usar en caso de lluvia gomas con dibujo </w:t>
      </w:r>
      <w:proofErr w:type="spellStart"/>
      <w:r w:rsidRPr="00BA611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Pronec</w:t>
      </w:r>
      <w:proofErr w:type="spellEnd"/>
      <w:r w:rsidRPr="00BA611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.</w:t>
      </w:r>
    </w:p>
    <w:p w14:paraId="5318B369" w14:textId="58ECE1F0" w:rsidR="008B076A" w:rsidRPr="002D2DD0" w:rsidRDefault="008B076A" w:rsidP="00864E2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75A7A453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Nº32 - VESTIMENTA DE LOS PILOTOS: El piloto deberá</w:t>
      </w:r>
    </w:p>
    <w:p w14:paraId="3B57F48C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obligatoriamente utilizar un casco debidamente atado, un par de</w:t>
      </w:r>
    </w:p>
    <w:p w14:paraId="384D6405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guantes que le cubran totalmente las manos y muñecas y cuello</w:t>
      </w:r>
    </w:p>
    <w:p w14:paraId="0C02E066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protector. La vestimenta será homologada CIK-FIA, debiendo recubrir</w:t>
      </w:r>
    </w:p>
    <w:p w14:paraId="65674E98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todo el cuerpo, piernas y brazos incluidos. Utilizar buzo anti flama</w:t>
      </w:r>
    </w:p>
    <w:p w14:paraId="473EF722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para automotor. El calzado debe cubrir los tobillos y ser resistente.</w:t>
      </w:r>
    </w:p>
    <w:p w14:paraId="559BABFE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Los cascos deberán estar encuadrados en las prescripciones de la</w:t>
      </w:r>
    </w:p>
    <w:p w14:paraId="5022048B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FIA. En ningún caso los pilotos se podrán quitar el casco protector</w:t>
      </w:r>
    </w:p>
    <w:p w14:paraId="44151719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estando en pista, hasta que llegue a boxes y/o parque de servicios,</w:t>
      </w:r>
    </w:p>
    <w:p w14:paraId="7823E24F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según sea el caso. En tal caso el Comisario Deportivo, podrá aplicar</w:t>
      </w:r>
    </w:p>
    <w:p w14:paraId="13ADF4CD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apercibimientos y/o sanciones y en caso de reincidencias elevará a la</w:t>
      </w:r>
    </w:p>
    <w:p w14:paraId="139518F1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federación.</w:t>
      </w:r>
    </w:p>
    <w:p w14:paraId="59EA9F6E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Art. Nº33 - NUMERO IDENTIFICATORIO:</w:t>
      </w:r>
    </w:p>
    <w:p w14:paraId="18F31C8D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El kart deberá tener las numeraciones en los cuatros lugares (Adelante, Atrás- y en los dos pontones). La misma será de fondo amarillo y números negros, de la siguiente medida:</w:t>
      </w:r>
    </w:p>
    <w:p w14:paraId="419AFBAE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                       </w:t>
      </w:r>
    </w:p>
    <w:p w14:paraId="71B60D5C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                          </w:t>
      </w:r>
      <w:r w:rsidRPr="002D2DD0">
        <w:rPr>
          <w:rFonts w:ascii="Tahoma" w:eastAsia="Times New Roman" w:hAnsi="Tahoma" w:cs="Tahoma"/>
          <w:noProof/>
          <w:color w:val="000000"/>
          <w:sz w:val="28"/>
          <w:szCs w:val="28"/>
          <w:bdr w:val="none" w:sz="0" w:space="0" w:color="auto" w:frame="1"/>
          <w:lang w:val="es-419"/>
        </w:rPr>
        <w:drawing>
          <wp:inline distT="0" distB="0" distL="0" distR="0" wp14:anchorId="24CB2215" wp14:editId="1FE738CD">
            <wp:extent cx="2656840" cy="257111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57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2B89BD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lastRenderedPageBreak/>
        <w:t>34.- PESO MINIMO:</w:t>
      </w:r>
    </w:p>
    <w:p w14:paraId="515019A9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 </w:t>
      </w:r>
    </w:p>
    <w:p w14:paraId="08F547EF" w14:textId="3BA85658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927EFA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1</w:t>
      </w:r>
      <w:r w:rsidR="00300737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7</w:t>
      </w:r>
      <w:r w:rsidR="005B2564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5</w:t>
      </w:r>
      <w:r w:rsidRPr="00927EFA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</w:t>
      </w:r>
      <w:proofErr w:type="gramStart"/>
      <w:r w:rsidRPr="00927EFA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Kg</w:t>
      </w:r>
      <w:proofErr w:type="gramEnd"/>
      <w:r w:rsidRPr="00927EFA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, sin tolerancia de ninguna clase</w:t>
      </w:r>
    </w:p>
    <w:p w14:paraId="44D53FA4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 </w:t>
      </w:r>
    </w:p>
    <w:p w14:paraId="43F749AC" w14:textId="4F58CF1D" w:rsidR="008B076A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927EFA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El pesaje se efectuará como el vehículo terminó la carrera en el momento de cruzar la línea de llegada, con piloto incluido.</w:t>
      </w:r>
    </w:p>
    <w:p w14:paraId="1D0E78A2" w14:textId="4F36A44F" w:rsidR="00300737" w:rsidRDefault="00300737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0464BA97" w14:textId="77777777" w:rsidR="00300737" w:rsidRPr="00300737" w:rsidRDefault="00300737" w:rsidP="00300737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300737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35.- PRECINTOS:</w:t>
      </w:r>
    </w:p>
    <w:p w14:paraId="2756E7FB" w14:textId="77777777" w:rsidR="00300737" w:rsidRPr="00300737" w:rsidRDefault="00300737" w:rsidP="00300737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300737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 </w:t>
      </w:r>
    </w:p>
    <w:p w14:paraId="4C0E59B5" w14:textId="77777777" w:rsidR="00300737" w:rsidRPr="00300737" w:rsidRDefault="00300737" w:rsidP="00300737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927EFA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Es obligatorio que (1) una tuerca sobrepase la altura máxima de la tapa de cilindro en 5 mm como mínimo con una perforación de 2 mm y a su vez realizar un agujero</w:t>
      </w:r>
      <w:r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</w:t>
      </w:r>
      <w:r w:rsidRPr="00927EFA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en el tornillo central de la tapa del árbol de levas a fines de colocar el precinto.</w:t>
      </w:r>
      <w:r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También así en el carburador y en la tapa de encendido. -</w:t>
      </w:r>
    </w:p>
    <w:p w14:paraId="7E4A5325" w14:textId="77777777" w:rsidR="00300737" w:rsidRDefault="00300737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00D23630" w14:textId="77777777" w:rsidR="007259FB" w:rsidRDefault="007259FB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1B7575BA" w14:textId="77777777" w:rsidR="008B076A" w:rsidRPr="002D2DD0" w:rsidRDefault="007259FB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“BLOCK” Relacionado con Art. Nº5</w:t>
      </w:r>
      <w:r w:rsidR="008B076A"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 </w:t>
      </w:r>
    </w:p>
    <w:p w14:paraId="04323372" w14:textId="77777777" w:rsidR="008B076A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14EC5759" w14:textId="77777777" w:rsidR="007259FB" w:rsidRDefault="007259FB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>
        <w:rPr>
          <w:rFonts w:ascii="Tahoma" w:eastAsia="Times New Roman" w:hAnsi="Tahoma" w:cs="Tahoma"/>
          <w:noProof/>
          <w:color w:val="000000"/>
          <w:sz w:val="28"/>
          <w:szCs w:val="28"/>
          <w:bdr w:val="none" w:sz="0" w:space="0" w:color="auto" w:frame="1"/>
          <w:lang w:val="es-419"/>
        </w:rPr>
        <w:lastRenderedPageBreak/>
        <w:drawing>
          <wp:inline distT="0" distB="0" distL="0" distR="0" wp14:anchorId="047ADAA8" wp14:editId="78230BC3">
            <wp:extent cx="4389120" cy="65836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FB2A2" w14:textId="77777777" w:rsidR="000C08EE" w:rsidRPr="002D2DD0" w:rsidRDefault="000C08EE" w:rsidP="002D2DD0">
      <w:pPr>
        <w:framePr w:w="7728" w:wrap="auto" w:hAnchor="text" w:x="1703" w:y="1399"/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25D4C303" w14:textId="77777777" w:rsidR="000C08EE" w:rsidRPr="002D2DD0" w:rsidRDefault="000C08EE" w:rsidP="002D2DD0">
      <w:pPr>
        <w:framePr w:w="7728" w:wrap="auto" w:hAnchor="text" w:x="1703" w:y="1399"/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“CILINDRO” Relacionado con Art. Nº6.</w:t>
      </w:r>
    </w:p>
    <w:p w14:paraId="6E4A1743" w14:textId="77777777" w:rsidR="000C08EE" w:rsidRPr="002D2DD0" w:rsidRDefault="000C08EE" w:rsidP="002D2DD0">
      <w:pPr>
        <w:framePr w:w="7728" w:wrap="auto" w:hAnchor="text" w:x="1703" w:y="1399"/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- Fórmula para la medición de cilindrada:</w:t>
      </w:r>
    </w:p>
    <w:p w14:paraId="2B6B68FE" w14:textId="77777777" w:rsidR="007259FB" w:rsidRPr="00F10530" w:rsidRDefault="000C08EE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            Diámetro x Diámetro X 0,7854 x Carrera.</w:t>
      </w:r>
    </w:p>
    <w:p w14:paraId="52A7914B" w14:textId="77777777" w:rsidR="008B076A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017DCCDB" w14:textId="77777777" w:rsidR="008B076A" w:rsidRPr="002D2DD0" w:rsidRDefault="008B076A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5228A288" w14:textId="77777777" w:rsidR="000764B8" w:rsidRPr="002D2DD0" w:rsidRDefault="000764B8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7BF0255A" w14:textId="77777777" w:rsidR="000C08EE" w:rsidRPr="002D2DD0" w:rsidRDefault="000C08EE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46D5F338" w14:textId="77777777" w:rsidR="000C08EE" w:rsidRPr="002D2DD0" w:rsidRDefault="000C08EE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18E07932" w14:textId="77777777" w:rsidR="000C08EE" w:rsidRPr="002D2DD0" w:rsidRDefault="000C08EE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p w14:paraId="7696426F" w14:textId="77777777" w:rsidR="000C08EE" w:rsidRPr="002D2DD0" w:rsidRDefault="000C08EE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noProof/>
          <w:color w:val="000000"/>
          <w:sz w:val="28"/>
          <w:szCs w:val="28"/>
          <w:bdr w:val="none" w:sz="0" w:space="0" w:color="auto" w:frame="1"/>
          <w:lang w:val="es-419"/>
        </w:rPr>
        <w:drawing>
          <wp:inline distT="0" distB="0" distL="0" distR="0" wp14:anchorId="73872289" wp14:editId="2244D4C9">
            <wp:extent cx="5610225" cy="25336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FA344" w14:textId="77777777" w:rsidR="000C08EE" w:rsidRPr="002D2DD0" w:rsidRDefault="000C08EE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noProof/>
          <w:color w:val="000000"/>
          <w:sz w:val="28"/>
          <w:szCs w:val="28"/>
          <w:bdr w:val="none" w:sz="0" w:space="0" w:color="auto" w:frame="1"/>
          <w:lang w:val="es-419"/>
        </w:rPr>
        <w:lastRenderedPageBreak/>
        <w:drawing>
          <wp:inline distT="0" distB="0" distL="0" distR="0" wp14:anchorId="45A3F5F7" wp14:editId="3E1FE17E">
            <wp:extent cx="5610225" cy="40862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76D27" w14:textId="77777777" w:rsidR="000C08EE" w:rsidRPr="002D2DD0" w:rsidRDefault="000C08EE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noProof/>
          <w:color w:val="000000"/>
          <w:sz w:val="28"/>
          <w:szCs w:val="28"/>
          <w:bdr w:val="none" w:sz="0" w:space="0" w:color="auto" w:frame="1"/>
          <w:lang w:val="es-419"/>
        </w:rPr>
        <w:drawing>
          <wp:inline distT="0" distB="0" distL="0" distR="0" wp14:anchorId="681A73AA" wp14:editId="59D4393E">
            <wp:extent cx="5610225" cy="21145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337FA" w14:textId="77777777" w:rsidR="000C08EE" w:rsidRPr="002D2DD0" w:rsidRDefault="000C08EE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noProof/>
          <w:color w:val="000000"/>
          <w:sz w:val="28"/>
          <w:szCs w:val="28"/>
          <w:bdr w:val="none" w:sz="0" w:space="0" w:color="auto" w:frame="1"/>
          <w:lang w:val="es-419"/>
        </w:rPr>
        <w:lastRenderedPageBreak/>
        <w:drawing>
          <wp:inline distT="0" distB="0" distL="0" distR="0" wp14:anchorId="3DA4DC5C" wp14:editId="78A69148">
            <wp:extent cx="5610225" cy="41148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73E3F" w14:textId="77777777" w:rsidR="000C08EE" w:rsidRPr="002D2DD0" w:rsidRDefault="000C08EE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noProof/>
          <w:color w:val="000000"/>
          <w:sz w:val="28"/>
          <w:szCs w:val="28"/>
          <w:bdr w:val="none" w:sz="0" w:space="0" w:color="auto" w:frame="1"/>
          <w:lang w:val="es-419"/>
        </w:rPr>
        <w:drawing>
          <wp:inline distT="0" distB="0" distL="0" distR="0" wp14:anchorId="29206B86" wp14:editId="5BC9AA9A">
            <wp:extent cx="5610225" cy="23526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BDB38" w14:textId="77777777" w:rsidR="000C08EE" w:rsidRPr="002D2DD0" w:rsidRDefault="000C08EE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noProof/>
          <w:color w:val="000000"/>
          <w:sz w:val="28"/>
          <w:szCs w:val="28"/>
          <w:bdr w:val="none" w:sz="0" w:space="0" w:color="auto" w:frame="1"/>
          <w:lang w:val="es-419"/>
        </w:rPr>
        <w:lastRenderedPageBreak/>
        <w:drawing>
          <wp:inline distT="0" distB="0" distL="0" distR="0" wp14:anchorId="62A2B541" wp14:editId="17105A41">
            <wp:extent cx="5600700" cy="32385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5AF22" w14:textId="77777777" w:rsidR="000C08EE" w:rsidRPr="002D2DD0" w:rsidRDefault="000C08EE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noProof/>
          <w:color w:val="000000"/>
          <w:sz w:val="28"/>
          <w:szCs w:val="28"/>
          <w:bdr w:val="none" w:sz="0" w:space="0" w:color="auto" w:frame="1"/>
          <w:lang w:val="es-419"/>
        </w:rPr>
        <w:drawing>
          <wp:inline distT="0" distB="0" distL="0" distR="0" wp14:anchorId="696328B5" wp14:editId="1C1D9155">
            <wp:extent cx="5610225" cy="25336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CA99C" w14:textId="77777777" w:rsidR="000C08EE" w:rsidRPr="002D2DD0" w:rsidRDefault="000C08EE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noProof/>
          <w:color w:val="000000"/>
          <w:sz w:val="28"/>
          <w:szCs w:val="28"/>
          <w:bdr w:val="none" w:sz="0" w:space="0" w:color="auto" w:frame="1"/>
          <w:lang w:val="es-419"/>
        </w:rPr>
        <w:lastRenderedPageBreak/>
        <w:drawing>
          <wp:inline distT="0" distB="0" distL="0" distR="0" wp14:anchorId="355D1ABC" wp14:editId="4FD76242">
            <wp:extent cx="5610225" cy="39528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37BB3" w14:textId="77777777" w:rsidR="000C08EE" w:rsidRPr="002D2DD0" w:rsidRDefault="000C08EE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noProof/>
          <w:color w:val="000000"/>
          <w:sz w:val="28"/>
          <w:szCs w:val="28"/>
          <w:bdr w:val="none" w:sz="0" w:space="0" w:color="auto" w:frame="1"/>
          <w:lang w:val="es-419"/>
        </w:rPr>
        <w:lastRenderedPageBreak/>
        <w:drawing>
          <wp:inline distT="0" distB="0" distL="0" distR="0" wp14:anchorId="14E14E27" wp14:editId="227FEF48">
            <wp:extent cx="5610225" cy="43529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D3415" w14:textId="77777777" w:rsidR="000C08EE" w:rsidRPr="002D2DD0" w:rsidRDefault="000C08EE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noProof/>
          <w:color w:val="000000"/>
          <w:sz w:val="28"/>
          <w:szCs w:val="28"/>
          <w:bdr w:val="none" w:sz="0" w:space="0" w:color="auto" w:frame="1"/>
          <w:lang w:val="es-419"/>
        </w:rPr>
        <w:lastRenderedPageBreak/>
        <w:drawing>
          <wp:inline distT="0" distB="0" distL="0" distR="0" wp14:anchorId="210B7114" wp14:editId="4EFDD086">
            <wp:extent cx="5610225" cy="38385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3C9FE" w14:textId="77777777" w:rsidR="000C08EE" w:rsidRPr="00CF48D3" w:rsidRDefault="000C08EE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CF48D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Todo imprevisto que no esté contemplado en este reglamento, será tratado por la AKNS, el comisario técnico y deportivo, siendo su decisión inapelable.</w:t>
      </w:r>
    </w:p>
    <w:p w14:paraId="7048F03C" w14:textId="77777777" w:rsidR="000C08EE" w:rsidRPr="00F10530" w:rsidRDefault="000C08EE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CF48D3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 xml:space="preserve"> LA ASOCIACION KARTING NORESTE SANTAFESINO PODRA MODIFICAR CUALQUIERA DE LOS PUNTOS DEL PRESENTE REGLAMENTO SIN PREVIO AVISO.</w:t>
      </w:r>
    </w:p>
    <w:p w14:paraId="39351B45" w14:textId="77777777" w:rsidR="000C08EE" w:rsidRPr="002D2DD0" w:rsidRDefault="000C08EE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  <w:r w:rsidRPr="002D2DD0"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  <w:t> </w:t>
      </w:r>
    </w:p>
    <w:p w14:paraId="4563E814" w14:textId="77777777" w:rsidR="000C08EE" w:rsidRPr="002D2DD0" w:rsidRDefault="000C08EE" w:rsidP="002D2DD0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val="es-419"/>
        </w:rPr>
      </w:pPr>
    </w:p>
    <w:sectPr w:rsidR="000C08EE" w:rsidRPr="002D2DD0"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EEA7E" w14:textId="77777777" w:rsidR="001D22A7" w:rsidRDefault="001D22A7" w:rsidP="007259FB">
      <w:pPr>
        <w:spacing w:after="0" w:line="240" w:lineRule="auto"/>
      </w:pPr>
      <w:r>
        <w:separator/>
      </w:r>
    </w:p>
  </w:endnote>
  <w:endnote w:type="continuationSeparator" w:id="0">
    <w:p w14:paraId="0EA6112C" w14:textId="77777777" w:rsidR="001D22A7" w:rsidRDefault="001D22A7" w:rsidP="00725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6895E" w14:textId="77777777" w:rsidR="007259FB" w:rsidRDefault="007259FB">
    <w:pPr>
      <w:pStyle w:val="Piedepgina"/>
    </w:pPr>
  </w:p>
  <w:p w14:paraId="2600DB21" w14:textId="77777777" w:rsidR="007259FB" w:rsidRDefault="007259FB">
    <w:pPr>
      <w:pStyle w:val="Piedepgina"/>
    </w:pPr>
  </w:p>
  <w:p w14:paraId="09E33DC2" w14:textId="77777777" w:rsidR="007259FB" w:rsidRDefault="007259FB">
    <w:pPr>
      <w:pStyle w:val="Piedepgina"/>
    </w:pPr>
  </w:p>
  <w:p w14:paraId="6DC4FADD" w14:textId="77777777" w:rsidR="007259FB" w:rsidRDefault="007259FB">
    <w:pPr>
      <w:pStyle w:val="Piedepgina"/>
    </w:pPr>
  </w:p>
  <w:p w14:paraId="38D8E3C0" w14:textId="77777777" w:rsidR="007259FB" w:rsidRDefault="007259F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9BE1D" w14:textId="77777777" w:rsidR="001D22A7" w:rsidRDefault="001D22A7" w:rsidP="007259FB">
      <w:pPr>
        <w:spacing w:after="0" w:line="240" w:lineRule="auto"/>
      </w:pPr>
      <w:r>
        <w:separator/>
      </w:r>
    </w:p>
  </w:footnote>
  <w:footnote w:type="continuationSeparator" w:id="0">
    <w:p w14:paraId="6F34D0D4" w14:textId="77777777" w:rsidR="001D22A7" w:rsidRDefault="001D22A7" w:rsidP="00725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4B8"/>
    <w:rsid w:val="000764B8"/>
    <w:rsid w:val="0008419C"/>
    <w:rsid w:val="000C08EE"/>
    <w:rsid w:val="001D22A7"/>
    <w:rsid w:val="002A5B10"/>
    <w:rsid w:val="002D2DD0"/>
    <w:rsid w:val="00300737"/>
    <w:rsid w:val="003D0FBC"/>
    <w:rsid w:val="004C51A4"/>
    <w:rsid w:val="005B2564"/>
    <w:rsid w:val="006C6687"/>
    <w:rsid w:val="007259FB"/>
    <w:rsid w:val="007747D4"/>
    <w:rsid w:val="00864E20"/>
    <w:rsid w:val="008B076A"/>
    <w:rsid w:val="00AA6581"/>
    <w:rsid w:val="00C33863"/>
    <w:rsid w:val="00C93162"/>
    <w:rsid w:val="00CC773C"/>
    <w:rsid w:val="00D609CD"/>
    <w:rsid w:val="00DE6156"/>
    <w:rsid w:val="00EE523D"/>
    <w:rsid w:val="00F64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03B38"/>
  <w15:chartTrackingRefBased/>
  <w15:docId w15:val="{7089AC70-6CE2-4D3B-B27A-9EF66A34B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4B8"/>
    <w:rPr>
      <w:rFonts w:eastAsiaTheme="minorEastAsia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076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uiPriority w:val="22"/>
    <w:qFormat/>
    <w:rsid w:val="000764B8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725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59FB"/>
    <w:rPr>
      <w:rFonts w:eastAsiaTheme="minorEastAsia"/>
      <w:lang w:eastAsia="es-AR"/>
    </w:rPr>
  </w:style>
  <w:style w:type="paragraph" w:styleId="Piedepgina">
    <w:name w:val="footer"/>
    <w:basedOn w:val="Normal"/>
    <w:link w:val="PiedepginaCar"/>
    <w:uiPriority w:val="99"/>
    <w:unhideWhenUsed/>
    <w:rsid w:val="00725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59FB"/>
    <w:rPr>
      <w:rFonts w:eastAsiaTheme="minorEastAsia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2627</Words>
  <Characters>14453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2022-02-09T02:09:00Z</dcterms:created>
  <dcterms:modified xsi:type="dcterms:W3CDTF">2022-02-09T02:09:00Z</dcterms:modified>
</cp:coreProperties>
</file>